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5441"/>
        <w:gridCol w:w="1276"/>
        <w:gridCol w:w="805"/>
      </w:tblGrid>
      <w:tr w:rsidR="009C7795" w:rsidRPr="009C7795" w:rsidTr="00481951">
        <w:trPr>
          <w:trHeight w:val="15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C7795">
              <w:rPr>
                <w:rFonts w:ascii="Arial Narrow" w:eastAsia="Times New Roman" w:hAnsi="Arial Narrow" w:cs="Arial"/>
                <w:noProof/>
                <w:sz w:val="24"/>
                <w:szCs w:val="24"/>
                <w:shd w:val="clear" w:color="auto" w:fill="FFFFFF"/>
                <w:lang w:eastAsia="es-CO"/>
              </w:rPr>
              <w:drawing>
                <wp:inline distT="0" distB="0" distL="0" distR="0" wp14:anchorId="6B9304E9" wp14:editId="0230447A">
                  <wp:extent cx="617054" cy="461175"/>
                  <wp:effectExtent l="1905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772D48" w:rsidP="004F48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a José María Bernal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CÓDIGO</w:t>
            </w:r>
          </w:p>
        </w:tc>
      </w:tr>
      <w:tr w:rsidR="009C7795" w:rsidRPr="009C7795" w:rsidTr="00481951">
        <w:trPr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FGA 04</w:t>
            </w:r>
          </w:p>
        </w:tc>
      </w:tr>
      <w:tr w:rsidR="009C7795" w:rsidRPr="009C7795" w:rsidTr="00481951">
        <w:trPr>
          <w:trHeight w:val="3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A43DF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GUIA DE TRABAJO ______</w:t>
            </w:r>
          </w:p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ÁREA :  Lengua Castellana  GRADOS: </w:t>
            </w:r>
            <w:r w:rsidR="00A43DF1">
              <w:rPr>
                <w:rFonts w:ascii="Arial" w:hAnsi="Arial" w:cs="Arial"/>
                <w:sz w:val="16"/>
                <w:szCs w:val="16"/>
              </w:rPr>
              <w:t>______</w:t>
            </w:r>
          </w:p>
          <w:p w:rsidR="003032BE" w:rsidRDefault="00481951" w:rsidP="00303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  <w:u w:val="single"/>
              </w:rPr>
              <w:t xml:space="preserve">VALOR O TEMA A TRABAJAR </w:t>
            </w:r>
            <w:r w:rsidRPr="00772D4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44255E">
              <w:rPr>
                <w:rFonts w:ascii="Arial" w:hAnsi="Arial" w:cs="Arial"/>
                <w:sz w:val="16"/>
                <w:szCs w:val="16"/>
              </w:rPr>
              <w:t>Niveles de C</w:t>
            </w:r>
            <w:r w:rsidR="003032BE">
              <w:rPr>
                <w:rFonts w:ascii="Arial" w:hAnsi="Arial" w:cs="Arial"/>
                <w:sz w:val="16"/>
                <w:szCs w:val="16"/>
              </w:rPr>
              <w:t>ompetencia Lectora</w:t>
            </w:r>
          </w:p>
          <w:p w:rsidR="00481951" w:rsidRPr="009C7795" w:rsidRDefault="00481951" w:rsidP="008232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Responsable: </w:t>
            </w:r>
            <w:r w:rsidR="00823233">
              <w:rPr>
                <w:rFonts w:ascii="Arial" w:hAnsi="Arial" w:cs="Arial"/>
                <w:sz w:val="16"/>
                <w:szCs w:val="16"/>
              </w:rPr>
              <w:t>Margarita Osorio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VERSIÓN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1</w:t>
            </w:r>
          </w:p>
        </w:tc>
      </w:tr>
      <w:tr w:rsidR="009C7795" w:rsidRPr="009C7795" w:rsidTr="00481951">
        <w:trPr>
          <w:trHeight w:val="3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FECHA: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0E2983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</w:t>
            </w:r>
            <w:r w:rsidR="00995D6B"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.02.14</w:t>
            </w:r>
          </w:p>
        </w:tc>
      </w:tr>
    </w:tbl>
    <w:p w:rsidR="007E6591" w:rsidRDefault="007E6591" w:rsidP="004F481D">
      <w:pPr>
        <w:spacing w:after="120" w:line="240" w:lineRule="auto"/>
        <w:ind w:right="150"/>
        <w:jc w:val="both"/>
        <w:outlineLvl w:val="1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:rsidR="0044255E" w:rsidRPr="0044255E" w:rsidRDefault="0044255E" w:rsidP="0044255E">
      <w:pPr>
        <w:jc w:val="both"/>
        <w:rPr>
          <w:rFonts w:ascii="Arial Narrow" w:hAnsi="Arial Narrow" w:cs="Arial"/>
          <w:b/>
          <w:lang w:val="es-ES"/>
        </w:rPr>
      </w:pPr>
      <w:r w:rsidRPr="0044255E">
        <w:rPr>
          <w:rFonts w:ascii="Arial Narrow" w:hAnsi="Arial Narrow" w:cs="Arial"/>
          <w:b/>
          <w:lang w:val="es-ES"/>
        </w:rPr>
        <w:t>EL RETRATO OVAL</w:t>
      </w:r>
      <w:r w:rsidRPr="001B6872">
        <w:rPr>
          <w:rFonts w:ascii="Arial Narrow" w:hAnsi="Arial Narrow" w:cs="Arial"/>
          <w:b/>
          <w:vertAlign w:val="superscript"/>
          <w:lang w:val="es-ES"/>
        </w:rPr>
        <w:footnoteReference w:id="1"/>
      </w:r>
    </w:p>
    <w:p w:rsidR="0044255E" w:rsidRPr="001B6872" w:rsidRDefault="0044255E" w:rsidP="0044255E">
      <w:pPr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 xml:space="preserve">"Era una joven de </w:t>
      </w:r>
      <w:r w:rsidRPr="0044255E">
        <w:rPr>
          <w:rFonts w:ascii="Arial Narrow" w:hAnsi="Arial Narrow" w:cs="Arial"/>
          <w:u w:val="single"/>
          <w:lang w:val="es-ES"/>
        </w:rPr>
        <w:t>peregrina</w:t>
      </w:r>
      <w:r w:rsidRPr="0044255E">
        <w:rPr>
          <w:rFonts w:ascii="Arial Narrow" w:hAnsi="Arial Narrow" w:cs="Arial"/>
          <w:lang w:val="es-ES"/>
        </w:rPr>
        <w:t xml:space="preserve"> belleza, tan graciosa como amable, que en mal hora amó al pintor y se desposó con él. Él tenía un carácter apasionado, estudioso y austero, y había puesto en el arte sus amores; ella, joven, de rarísima belleza, toda luz y sonrisas, con la alegría de un cervatillo, amándolo todo, no odiando más que el arte, que era su rival, no temiendo más que la paleta, los pinceles y demás instrumentos importunos que le arrebataban el amor de su adorado. Terrible impresión causó a la dama oír al pintor hablar del deseo de retratarla. </w:t>
      </w:r>
      <w:proofErr w:type="gramStart"/>
      <w:r w:rsidRPr="0044255E">
        <w:rPr>
          <w:rFonts w:ascii="Arial Narrow" w:hAnsi="Arial Narrow" w:cs="Arial"/>
          <w:lang w:val="es-ES"/>
        </w:rPr>
        <w:t>Mas</w:t>
      </w:r>
      <w:proofErr w:type="gramEnd"/>
      <w:r w:rsidRPr="0044255E">
        <w:rPr>
          <w:rFonts w:ascii="Arial Narrow" w:hAnsi="Arial Narrow" w:cs="Arial"/>
          <w:lang w:val="es-ES"/>
        </w:rPr>
        <w:t xml:space="preserve"> era humilde y sumisa, y </w:t>
      </w:r>
      <w:proofErr w:type="spellStart"/>
      <w:r w:rsidRPr="0044255E">
        <w:rPr>
          <w:rFonts w:ascii="Arial Narrow" w:hAnsi="Arial Narrow" w:cs="Arial"/>
          <w:lang w:val="es-ES"/>
        </w:rPr>
        <w:t>sentóse</w:t>
      </w:r>
      <w:proofErr w:type="spellEnd"/>
      <w:r w:rsidRPr="0044255E">
        <w:rPr>
          <w:rFonts w:ascii="Arial Narrow" w:hAnsi="Arial Narrow" w:cs="Arial"/>
          <w:lang w:val="es-ES"/>
        </w:rPr>
        <w:t xml:space="preserve"> pacientemente, durante largas semanas, en la sombría y alta habitación de la torre, donde la luz se filtraba sobre el pálido lienzo solamente por el cielo raso. </w:t>
      </w:r>
      <w:r w:rsidR="001B6872">
        <w:rPr>
          <w:rFonts w:ascii="Arial Narrow" w:hAnsi="Arial Narrow" w:cs="Arial"/>
          <w:lang w:val="es-ES"/>
        </w:rPr>
        <w:t xml:space="preserve">           </w:t>
      </w:r>
      <w:r w:rsidRPr="0044255E">
        <w:rPr>
          <w:rFonts w:ascii="Arial Narrow" w:hAnsi="Arial Narrow" w:cs="Arial"/>
          <w:lang w:val="es-ES"/>
        </w:rPr>
        <w:t xml:space="preserve">El artista cifraba su gloria en su obra, que avanzaba de hora en hora, de día en día. Y era un hombre vehemente, extraño, pensativo y que se perdía en mil ensueños; tanto que no veía que la luz que penetraba tan lúgubremente en esta torre aislada secaba la salud y los encantos de su mujer, que se consumía para todos excepto para él. Ella, no obstante, sonreía más y más, porque veía que el pintor, que disfrutaba de gran fama, experimentaba un vivo y ardiente placer en su tarea, y trabajaba noche y día para trasladar al lienzo la imagen de la que tanto amaba, la cual de día en día </w:t>
      </w:r>
      <w:proofErr w:type="spellStart"/>
      <w:r w:rsidRPr="0044255E">
        <w:rPr>
          <w:rFonts w:ascii="Arial Narrow" w:hAnsi="Arial Narrow" w:cs="Arial"/>
          <w:lang w:val="es-ES"/>
        </w:rPr>
        <w:t>tornábase</w:t>
      </w:r>
      <w:proofErr w:type="spellEnd"/>
      <w:r w:rsidRPr="0044255E">
        <w:rPr>
          <w:rFonts w:ascii="Arial Narrow" w:hAnsi="Arial Narrow" w:cs="Arial"/>
          <w:lang w:val="es-ES"/>
        </w:rPr>
        <w:t xml:space="preserve"> más débil y desanimada. Y, en verdad, los que contemplaban el retrato, comentaban en voz baja su semejanza maravillosa, prueba palpable del genio del pintor, y del profundo amor que su modelo le inspiraba. Pero, al fin, cuando el trabajo tocaba a su término, no se permitió a nadie entrar en la torre; porque el pintor había llegado a enloquecer por el ardor con que tomaba su trabajo, y levantaba los ojos rara vez del lienzo, ni aun para mirar el rostro de su esposa. Y no podía ver que los colores que extendía sobre el lienzo </w:t>
      </w:r>
      <w:proofErr w:type="spellStart"/>
      <w:r w:rsidRPr="0044255E">
        <w:rPr>
          <w:rFonts w:ascii="Arial Narrow" w:hAnsi="Arial Narrow" w:cs="Arial"/>
          <w:lang w:val="es-ES"/>
        </w:rPr>
        <w:t>borrábanse</w:t>
      </w:r>
      <w:proofErr w:type="spellEnd"/>
      <w:r w:rsidRPr="0044255E">
        <w:rPr>
          <w:rFonts w:ascii="Arial Narrow" w:hAnsi="Arial Narrow" w:cs="Arial"/>
          <w:lang w:val="es-ES"/>
        </w:rPr>
        <w:t xml:space="preserve"> de las mejillas de la que tenía sentada a su lado. Y cuando muchas semanas hubieron transcurrido, y no restaba por hacer más que una cosa muy pequeña, sólo dar un toque sobre la boca y otro sobre los ojos, el alma de la dama palpitó aún, como la llama de una lámpara que está próxima a extinguirse. Y entonces el pintor dio los toques, y durante un instante quedó en éxtasis ante el trabajo que había ejecutado. Pero un minuto después, estremeciéndose, palideció intensamente herido por el terror, y gritó con voz terrible: "¡En verdad, esta es la vida misma!" Se volvió bruscamente para mirar a su bien amada: ¡Estaba muerta!"</w:t>
      </w:r>
    </w:p>
    <w:p w:rsidR="001B6872" w:rsidRPr="00CA2594" w:rsidRDefault="001B6872" w:rsidP="0044255E">
      <w:pPr>
        <w:jc w:val="both"/>
        <w:rPr>
          <w:rFonts w:ascii="Arial Narrow" w:hAnsi="Arial Narrow" w:cs="Arial"/>
          <w:b/>
          <w:lang w:val="es-ES"/>
        </w:rPr>
      </w:pPr>
      <w:r w:rsidRPr="00CA2594">
        <w:rPr>
          <w:rFonts w:ascii="Arial Narrow" w:hAnsi="Arial Narrow" w:cs="Arial"/>
          <w:b/>
          <w:lang w:val="es-ES"/>
        </w:rPr>
        <w:t>Actividades:</w:t>
      </w:r>
    </w:p>
    <w:p w:rsidR="001B6872" w:rsidRPr="001B6872" w:rsidRDefault="001B6872" w:rsidP="001B6872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lang w:val="es-ES"/>
        </w:rPr>
      </w:pPr>
      <w:r w:rsidRPr="001B6872">
        <w:rPr>
          <w:rFonts w:ascii="Arial Narrow" w:hAnsi="Arial Narrow" w:cs="Arial"/>
          <w:lang w:val="es-ES"/>
        </w:rPr>
        <w:t>Relee el tema: “Niveles de competencia lectora” y formula una pregunta de cada nivel: literal, inferencial y analógico.</w:t>
      </w:r>
    </w:p>
    <w:p w:rsidR="001B6872" w:rsidRPr="001B6872" w:rsidRDefault="001B6872" w:rsidP="001B6872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lang w:val="es-ES"/>
        </w:rPr>
      </w:pPr>
      <w:r w:rsidRPr="001B6872">
        <w:rPr>
          <w:rFonts w:ascii="Arial Narrow" w:hAnsi="Arial Narrow" w:cs="Arial"/>
          <w:lang w:val="es-ES"/>
        </w:rPr>
        <w:t xml:space="preserve">Responde las siguientes preguntas de selección múltiple: 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 xml:space="preserve">el fragmento anterior es rico en </w:t>
      </w:r>
    </w:p>
    <w:p w:rsidR="0044255E" w:rsidRPr="0044255E" w:rsidRDefault="0044255E" w:rsidP="0044255E">
      <w:pPr>
        <w:numPr>
          <w:ilvl w:val="0"/>
          <w:numId w:val="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descripciones</w:t>
      </w:r>
    </w:p>
    <w:p w:rsidR="0044255E" w:rsidRPr="0044255E" w:rsidRDefault="0044255E" w:rsidP="0044255E">
      <w:pPr>
        <w:numPr>
          <w:ilvl w:val="0"/>
          <w:numId w:val="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metáforas</w:t>
      </w:r>
    </w:p>
    <w:p w:rsidR="0044255E" w:rsidRPr="0044255E" w:rsidRDefault="0044255E" w:rsidP="0044255E">
      <w:pPr>
        <w:numPr>
          <w:ilvl w:val="0"/>
          <w:numId w:val="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argumentos</w:t>
      </w:r>
    </w:p>
    <w:p w:rsidR="0044255E" w:rsidRPr="0044255E" w:rsidRDefault="0044255E" w:rsidP="0044255E">
      <w:pPr>
        <w:numPr>
          <w:ilvl w:val="0"/>
          <w:numId w:val="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analogías</w:t>
      </w:r>
    </w:p>
    <w:p w:rsidR="0044255E" w:rsidRPr="0044255E" w:rsidRDefault="0044255E" w:rsidP="0044255E">
      <w:pPr>
        <w:ind w:left="1068"/>
        <w:contextualSpacing/>
        <w:jc w:val="both"/>
        <w:rPr>
          <w:rFonts w:ascii="Arial Narrow" w:hAnsi="Arial Narrow" w:cs="Arial"/>
          <w:lang w:val="es-ES"/>
        </w:rPr>
      </w:pP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 las siguientes opciones, el argumento de otra obra literaria que se acerca más “Retrato Oval”, al considerar la relación del personaje protagonista con el retrato es</w:t>
      </w:r>
    </w:p>
    <w:p w:rsidR="0044255E" w:rsidRPr="0044255E" w:rsidRDefault="0044255E" w:rsidP="0044255E">
      <w:pPr>
        <w:numPr>
          <w:ilvl w:val="0"/>
          <w:numId w:val="6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lastRenderedPageBreak/>
        <w:t xml:space="preserve">Madame </w:t>
      </w:r>
      <w:proofErr w:type="spellStart"/>
      <w:r w:rsidRPr="0044255E">
        <w:rPr>
          <w:rFonts w:ascii="Arial Narrow" w:hAnsi="Arial Narrow" w:cs="Arial"/>
          <w:lang w:val="es-ES"/>
        </w:rPr>
        <w:t>Bovary</w:t>
      </w:r>
      <w:proofErr w:type="spellEnd"/>
      <w:r w:rsidRPr="0044255E">
        <w:rPr>
          <w:rFonts w:ascii="Arial Narrow" w:hAnsi="Arial Narrow" w:cs="Arial"/>
          <w:lang w:val="es-ES"/>
        </w:rPr>
        <w:t xml:space="preserve"> de </w:t>
      </w:r>
      <w:proofErr w:type="spellStart"/>
      <w:r w:rsidRPr="0044255E">
        <w:rPr>
          <w:rFonts w:ascii="Arial Narrow" w:hAnsi="Arial Narrow" w:cs="Arial"/>
          <w:lang w:val="es-ES"/>
        </w:rPr>
        <w:t>Gustave</w:t>
      </w:r>
      <w:proofErr w:type="spellEnd"/>
      <w:r w:rsidRPr="0044255E">
        <w:rPr>
          <w:rFonts w:ascii="Arial Narrow" w:hAnsi="Arial Narrow" w:cs="Arial"/>
          <w:lang w:val="es-ES"/>
        </w:rPr>
        <w:t xml:space="preserve"> Flaubert que narra la historia de una mujer que lucha por una utopía de amor.</w:t>
      </w:r>
    </w:p>
    <w:p w:rsidR="0044255E" w:rsidRPr="0044255E" w:rsidRDefault="0044255E" w:rsidP="0044255E">
      <w:pPr>
        <w:numPr>
          <w:ilvl w:val="0"/>
          <w:numId w:val="6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 xml:space="preserve">La joven con el arte de Perla Tracy </w:t>
      </w:r>
      <w:proofErr w:type="spellStart"/>
      <w:r w:rsidRPr="0044255E">
        <w:rPr>
          <w:rFonts w:ascii="Arial Narrow" w:hAnsi="Arial Narrow" w:cs="Arial"/>
          <w:lang w:val="es-ES"/>
        </w:rPr>
        <w:t>Chevalier</w:t>
      </w:r>
      <w:proofErr w:type="spellEnd"/>
      <w:r w:rsidRPr="0044255E">
        <w:rPr>
          <w:rFonts w:ascii="Arial Narrow" w:hAnsi="Arial Narrow" w:cs="Arial"/>
          <w:lang w:val="es-ES"/>
        </w:rPr>
        <w:t xml:space="preserve">, que relata la historia de </w:t>
      </w:r>
      <w:proofErr w:type="spellStart"/>
      <w:r w:rsidRPr="0044255E">
        <w:rPr>
          <w:rFonts w:ascii="Arial Narrow" w:hAnsi="Arial Narrow" w:cs="Arial"/>
          <w:lang w:val="es-ES"/>
        </w:rPr>
        <w:t>Griet</w:t>
      </w:r>
      <w:proofErr w:type="spellEnd"/>
      <w:r w:rsidRPr="0044255E">
        <w:rPr>
          <w:rFonts w:ascii="Arial Narrow" w:hAnsi="Arial Narrow" w:cs="Arial"/>
          <w:lang w:val="es-ES"/>
        </w:rPr>
        <w:t xml:space="preserve">, la doméstica del pintor </w:t>
      </w:r>
      <w:proofErr w:type="spellStart"/>
      <w:r w:rsidRPr="0044255E">
        <w:rPr>
          <w:rFonts w:ascii="Arial Narrow" w:hAnsi="Arial Narrow" w:cs="Arial"/>
          <w:lang w:val="es-ES"/>
        </w:rPr>
        <w:t>Vermeer</w:t>
      </w:r>
      <w:proofErr w:type="spellEnd"/>
      <w:r w:rsidRPr="0044255E">
        <w:rPr>
          <w:rFonts w:ascii="Arial Narrow" w:hAnsi="Arial Narrow" w:cs="Arial"/>
          <w:lang w:val="es-ES"/>
        </w:rPr>
        <w:t>, y las circunstancias que rodearon el cuadro que ella inspiró.</w:t>
      </w:r>
    </w:p>
    <w:p w:rsidR="0044255E" w:rsidRPr="0044255E" w:rsidRDefault="0044255E" w:rsidP="0044255E">
      <w:pPr>
        <w:numPr>
          <w:ilvl w:val="0"/>
          <w:numId w:val="6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 xml:space="preserve">Cómo se salvó Wang </w:t>
      </w:r>
      <w:proofErr w:type="spellStart"/>
      <w:r w:rsidRPr="0044255E">
        <w:rPr>
          <w:rFonts w:ascii="Arial Narrow" w:hAnsi="Arial Narrow" w:cs="Arial"/>
          <w:lang w:val="es-ES"/>
        </w:rPr>
        <w:t>Fo</w:t>
      </w:r>
      <w:proofErr w:type="spellEnd"/>
      <w:r w:rsidRPr="0044255E">
        <w:rPr>
          <w:rFonts w:ascii="Arial Narrow" w:hAnsi="Arial Narrow" w:cs="Arial"/>
          <w:lang w:val="es-ES"/>
        </w:rPr>
        <w:t xml:space="preserve"> de Margarite Yourcenar, que narra la historia de un anciano pintor y su discípulo y la forma como la obra de arte salva la vida del maestro.</w:t>
      </w:r>
    </w:p>
    <w:p w:rsidR="0044255E" w:rsidRPr="0044255E" w:rsidRDefault="0044255E" w:rsidP="0044255E">
      <w:pPr>
        <w:numPr>
          <w:ilvl w:val="0"/>
          <w:numId w:val="6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El retrato de Dorian Gray de Oscar Wilde donde se narra la historia del pacto que hizo Dorian, con el fin de conservar su belleza y juventud, de modo que el que envejecía era su retrato guardado en el sótano.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 acuerdo con el autor, la creación de una obra de arte requiere</w:t>
      </w:r>
    </w:p>
    <w:p w:rsidR="0044255E" w:rsidRPr="0044255E" w:rsidRDefault="0044255E" w:rsidP="0044255E">
      <w:pPr>
        <w:numPr>
          <w:ilvl w:val="0"/>
          <w:numId w:val="7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un poco de entrega para poder alcanzar la gloria con la producción artística</w:t>
      </w:r>
    </w:p>
    <w:p w:rsidR="0044255E" w:rsidRPr="0044255E" w:rsidRDefault="0044255E" w:rsidP="0044255E">
      <w:pPr>
        <w:numPr>
          <w:ilvl w:val="0"/>
          <w:numId w:val="7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entrega y cuidado de los elementos que constituirán la obra</w:t>
      </w:r>
    </w:p>
    <w:p w:rsidR="0044255E" w:rsidRPr="0044255E" w:rsidRDefault="0044255E" w:rsidP="0044255E">
      <w:pPr>
        <w:numPr>
          <w:ilvl w:val="0"/>
          <w:numId w:val="7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desprendimiento de la vida misma para vivir en soledad la creación artística</w:t>
      </w:r>
    </w:p>
    <w:p w:rsidR="0044255E" w:rsidRPr="0044255E" w:rsidRDefault="0044255E" w:rsidP="0044255E">
      <w:pPr>
        <w:numPr>
          <w:ilvl w:val="0"/>
          <w:numId w:val="7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 un medio rico en luz y sombras para poder mezclar los colores de la pintura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La expresión: levantaba los ojos rara vez del lienzo, presenta al pintor como un hombre</w:t>
      </w:r>
    </w:p>
    <w:p w:rsidR="0044255E" w:rsidRPr="0044255E" w:rsidRDefault="0044255E" w:rsidP="0044255E">
      <w:pPr>
        <w:numPr>
          <w:ilvl w:val="0"/>
          <w:numId w:val="8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al que le costaba mucho la atención fija en su proceso creador</w:t>
      </w:r>
    </w:p>
    <w:p w:rsidR="0044255E" w:rsidRPr="0044255E" w:rsidRDefault="0044255E" w:rsidP="0044255E">
      <w:pPr>
        <w:numPr>
          <w:ilvl w:val="0"/>
          <w:numId w:val="8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al que poco le importaba prestarle atención al mundo que lo rodeaba</w:t>
      </w:r>
    </w:p>
    <w:p w:rsidR="0044255E" w:rsidRPr="0044255E" w:rsidRDefault="0044255E" w:rsidP="0044255E">
      <w:pPr>
        <w:numPr>
          <w:ilvl w:val="0"/>
          <w:numId w:val="8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cuyo único amor era su arte a tal punto de desprenderse de su esposa y modelo</w:t>
      </w:r>
    </w:p>
    <w:p w:rsidR="0044255E" w:rsidRPr="0044255E" w:rsidRDefault="0044255E" w:rsidP="0044255E">
      <w:pPr>
        <w:numPr>
          <w:ilvl w:val="0"/>
          <w:numId w:val="8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que añoraba el éxito y la fortuna que éste le traería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 acuerdo con la narración y la estructura del fragmento, éste pertenece a</w:t>
      </w:r>
    </w:p>
    <w:p w:rsidR="0044255E" w:rsidRPr="0044255E" w:rsidRDefault="0044255E" w:rsidP="0044255E">
      <w:pPr>
        <w:numPr>
          <w:ilvl w:val="0"/>
          <w:numId w:val="9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un artículo periodístico</w:t>
      </w:r>
    </w:p>
    <w:p w:rsidR="0044255E" w:rsidRPr="0044255E" w:rsidRDefault="0044255E" w:rsidP="0044255E">
      <w:pPr>
        <w:numPr>
          <w:ilvl w:val="0"/>
          <w:numId w:val="9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una crónica</w:t>
      </w:r>
    </w:p>
    <w:p w:rsidR="0044255E" w:rsidRPr="0044255E" w:rsidRDefault="0044255E" w:rsidP="0044255E">
      <w:pPr>
        <w:numPr>
          <w:ilvl w:val="0"/>
          <w:numId w:val="9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Una teoría artística</w:t>
      </w:r>
    </w:p>
    <w:p w:rsidR="0044255E" w:rsidRPr="0044255E" w:rsidRDefault="0044255E" w:rsidP="0044255E">
      <w:pPr>
        <w:numPr>
          <w:ilvl w:val="0"/>
          <w:numId w:val="9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un cuento.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Los siguientes elementos hacen de este fragmento un texto narrativo:</w:t>
      </w:r>
    </w:p>
    <w:p w:rsidR="0044255E" w:rsidRPr="0044255E" w:rsidRDefault="0044255E" w:rsidP="0044255E">
      <w:pPr>
        <w:numPr>
          <w:ilvl w:val="0"/>
          <w:numId w:val="10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las descripciones, el uso de figuras literarias y el lenguaje.</w:t>
      </w:r>
    </w:p>
    <w:p w:rsidR="0044255E" w:rsidRPr="0044255E" w:rsidRDefault="0044255E" w:rsidP="0044255E">
      <w:pPr>
        <w:numPr>
          <w:ilvl w:val="0"/>
          <w:numId w:val="10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el lenguaje técnico sobre pintura y arte.</w:t>
      </w:r>
    </w:p>
    <w:p w:rsidR="0044255E" w:rsidRPr="0044255E" w:rsidRDefault="0044255E" w:rsidP="0044255E">
      <w:pPr>
        <w:numPr>
          <w:ilvl w:val="0"/>
          <w:numId w:val="10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las reflexiones profundas acerca de la vida y la muerte.</w:t>
      </w:r>
    </w:p>
    <w:p w:rsidR="0044255E" w:rsidRPr="0044255E" w:rsidRDefault="0044255E" w:rsidP="0044255E">
      <w:pPr>
        <w:numPr>
          <w:ilvl w:val="0"/>
          <w:numId w:val="10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el amor de la mujer por el artista.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Según el texto, la esposa del pintor:</w:t>
      </w:r>
    </w:p>
    <w:p w:rsidR="0044255E" w:rsidRPr="0044255E" w:rsidRDefault="0044255E" w:rsidP="0044255E">
      <w:pPr>
        <w:numPr>
          <w:ilvl w:val="0"/>
          <w:numId w:val="11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se negó a continuar con la tarea del pintor.</w:t>
      </w:r>
    </w:p>
    <w:p w:rsidR="0044255E" w:rsidRPr="0044255E" w:rsidRDefault="0044255E" w:rsidP="0044255E">
      <w:pPr>
        <w:numPr>
          <w:ilvl w:val="0"/>
          <w:numId w:val="11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decidió morirse por amor al arte del esposo.</w:t>
      </w:r>
    </w:p>
    <w:p w:rsidR="0044255E" w:rsidRPr="0044255E" w:rsidRDefault="0044255E" w:rsidP="0044255E">
      <w:pPr>
        <w:numPr>
          <w:ilvl w:val="0"/>
          <w:numId w:val="11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se convirtió en un objeto de inspiración perpetua y murió a causa de ello.</w:t>
      </w:r>
    </w:p>
    <w:p w:rsidR="0044255E" w:rsidRPr="0044255E" w:rsidRDefault="0044255E" w:rsidP="0044255E">
      <w:pPr>
        <w:numPr>
          <w:ilvl w:val="0"/>
          <w:numId w:val="11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alcanzó la plenitud del amor al convertirse en inspiración y en obra de arte.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La expresión: “Él tenía un carácter apasionado, estudioso y austero”, se presenta una figura literaria denominada:</w:t>
      </w:r>
    </w:p>
    <w:p w:rsidR="0044255E" w:rsidRPr="0044255E" w:rsidRDefault="0044255E" w:rsidP="0044255E">
      <w:pPr>
        <w:numPr>
          <w:ilvl w:val="0"/>
          <w:numId w:val="12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retrato</w:t>
      </w:r>
    </w:p>
    <w:p w:rsidR="0044255E" w:rsidRPr="0044255E" w:rsidRDefault="0044255E" w:rsidP="0044255E">
      <w:pPr>
        <w:numPr>
          <w:ilvl w:val="0"/>
          <w:numId w:val="12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etopeya</w:t>
      </w:r>
    </w:p>
    <w:p w:rsidR="0044255E" w:rsidRPr="0044255E" w:rsidRDefault="0044255E" w:rsidP="0044255E">
      <w:pPr>
        <w:numPr>
          <w:ilvl w:val="0"/>
          <w:numId w:val="12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prosopografía</w:t>
      </w:r>
    </w:p>
    <w:p w:rsidR="0044255E" w:rsidRDefault="0044255E" w:rsidP="0044255E">
      <w:pPr>
        <w:numPr>
          <w:ilvl w:val="0"/>
          <w:numId w:val="12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epíteto</w:t>
      </w: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En el fragmento: “Pero, al fin, cuando el trabajo tocaba a su término, no se permitió a nadie entrar en la torre; porque el pintor había llegado a enloquecer por el ardor con que tomaba su trabajo, y levantaba los ojos rara vez del lienzo, ni aun para mirar el rostro de su esposa”, predomina el tiempo verbal:</w:t>
      </w:r>
    </w:p>
    <w:p w:rsidR="0044255E" w:rsidRPr="0044255E" w:rsidRDefault="0044255E" w:rsidP="0044255E">
      <w:pPr>
        <w:numPr>
          <w:ilvl w:val="0"/>
          <w:numId w:val="13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pasado simple</w:t>
      </w:r>
    </w:p>
    <w:p w:rsidR="0044255E" w:rsidRPr="0044255E" w:rsidRDefault="0044255E" w:rsidP="0044255E">
      <w:pPr>
        <w:numPr>
          <w:ilvl w:val="0"/>
          <w:numId w:val="13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pretérito imperfecto</w:t>
      </w:r>
    </w:p>
    <w:p w:rsidR="0044255E" w:rsidRPr="0044255E" w:rsidRDefault="0044255E" w:rsidP="0044255E">
      <w:pPr>
        <w:numPr>
          <w:ilvl w:val="0"/>
          <w:numId w:val="13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pretérito pluscuamperfecto</w:t>
      </w:r>
    </w:p>
    <w:p w:rsidR="0044255E" w:rsidRPr="0044255E" w:rsidRDefault="0044255E" w:rsidP="0044255E">
      <w:pPr>
        <w:numPr>
          <w:ilvl w:val="0"/>
          <w:numId w:val="13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copretérito</w:t>
      </w:r>
    </w:p>
    <w:p w:rsidR="0044255E" w:rsidRPr="0044255E" w:rsidRDefault="0044255E" w:rsidP="0044255E">
      <w:pPr>
        <w:ind w:left="1068"/>
        <w:contextualSpacing/>
        <w:jc w:val="both"/>
        <w:rPr>
          <w:rFonts w:ascii="Arial Narrow" w:hAnsi="Arial Narrow" w:cs="Arial"/>
          <w:lang w:val="es-ES"/>
        </w:rPr>
      </w:pP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 xml:space="preserve">Ella, </w:t>
      </w:r>
      <w:r w:rsidRPr="0044255E">
        <w:rPr>
          <w:rFonts w:ascii="Arial Narrow" w:hAnsi="Arial Narrow" w:cs="Arial"/>
          <w:u w:val="single"/>
          <w:lang w:val="es-ES"/>
        </w:rPr>
        <w:t>no obstante</w:t>
      </w:r>
      <w:r w:rsidRPr="0044255E">
        <w:rPr>
          <w:rFonts w:ascii="Arial Narrow" w:hAnsi="Arial Narrow" w:cs="Arial"/>
          <w:lang w:val="es-ES"/>
        </w:rPr>
        <w:t xml:space="preserve">, sonreía más y más, </w:t>
      </w:r>
      <w:r w:rsidRPr="0044255E">
        <w:rPr>
          <w:rFonts w:ascii="Arial Narrow" w:hAnsi="Arial Narrow" w:cs="Arial"/>
          <w:u w:val="single"/>
          <w:lang w:val="es-ES"/>
        </w:rPr>
        <w:t>porque</w:t>
      </w:r>
      <w:r w:rsidRPr="0044255E">
        <w:rPr>
          <w:rFonts w:ascii="Arial Narrow" w:hAnsi="Arial Narrow" w:cs="Arial"/>
          <w:lang w:val="es-ES"/>
        </w:rPr>
        <w:t xml:space="preserve"> veía que el pintor, </w:t>
      </w:r>
      <w:r w:rsidRPr="0044255E">
        <w:rPr>
          <w:rFonts w:ascii="Arial Narrow" w:hAnsi="Arial Narrow" w:cs="Arial"/>
          <w:u w:val="single"/>
          <w:lang w:val="es-ES"/>
        </w:rPr>
        <w:t>que</w:t>
      </w:r>
      <w:r w:rsidRPr="0044255E">
        <w:rPr>
          <w:rFonts w:ascii="Arial Narrow" w:hAnsi="Arial Narrow" w:cs="Arial"/>
          <w:lang w:val="es-ES"/>
        </w:rPr>
        <w:t xml:space="preserve"> disfrutaba de gran fama, experimentaba un vivo y ardiente placer en su tarea, </w:t>
      </w:r>
      <w:r w:rsidRPr="0044255E">
        <w:rPr>
          <w:rFonts w:ascii="Arial Narrow" w:hAnsi="Arial Narrow" w:cs="Arial"/>
          <w:u w:val="single"/>
          <w:lang w:val="es-ES"/>
        </w:rPr>
        <w:t>y</w:t>
      </w:r>
      <w:r w:rsidRPr="0044255E">
        <w:rPr>
          <w:rFonts w:ascii="Arial Narrow" w:hAnsi="Arial Narrow" w:cs="Arial"/>
          <w:lang w:val="es-ES"/>
        </w:rPr>
        <w:t xml:space="preserve"> trabajaba noche y día para trasladar al lienzo la imagen de la que tanto amaba, la cual de día en día </w:t>
      </w:r>
      <w:proofErr w:type="spellStart"/>
      <w:r w:rsidRPr="0044255E">
        <w:rPr>
          <w:rFonts w:ascii="Arial Narrow" w:hAnsi="Arial Narrow" w:cs="Arial"/>
          <w:lang w:val="es-ES"/>
        </w:rPr>
        <w:t>tornábase</w:t>
      </w:r>
      <w:proofErr w:type="spellEnd"/>
      <w:r w:rsidRPr="0044255E">
        <w:rPr>
          <w:rFonts w:ascii="Arial Narrow" w:hAnsi="Arial Narrow" w:cs="Arial"/>
          <w:lang w:val="es-ES"/>
        </w:rPr>
        <w:t xml:space="preserve"> más débil y desanimada. En el texto, los conectores subrayados son de tipo: </w:t>
      </w:r>
    </w:p>
    <w:p w:rsidR="0044255E" w:rsidRPr="0044255E" w:rsidRDefault="0044255E" w:rsidP="0044255E">
      <w:pPr>
        <w:numPr>
          <w:ilvl w:val="0"/>
          <w:numId w:val="1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adversativo- completivo- copulativo- causal</w:t>
      </w:r>
    </w:p>
    <w:p w:rsidR="0044255E" w:rsidRPr="0044255E" w:rsidRDefault="0044255E" w:rsidP="0044255E">
      <w:pPr>
        <w:numPr>
          <w:ilvl w:val="0"/>
          <w:numId w:val="1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adversativo- causal- completivo- copulativo</w:t>
      </w:r>
    </w:p>
    <w:p w:rsidR="0044255E" w:rsidRPr="0044255E" w:rsidRDefault="0044255E" w:rsidP="0044255E">
      <w:pPr>
        <w:numPr>
          <w:ilvl w:val="0"/>
          <w:numId w:val="1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copulativo- completivo- causal- adversativo</w:t>
      </w:r>
    </w:p>
    <w:p w:rsidR="0044255E" w:rsidRPr="0044255E" w:rsidRDefault="0044255E" w:rsidP="0044255E">
      <w:pPr>
        <w:numPr>
          <w:ilvl w:val="0"/>
          <w:numId w:val="1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copulativo- causal- adversativo- completivo</w:t>
      </w:r>
    </w:p>
    <w:p w:rsidR="0044255E" w:rsidRPr="0044255E" w:rsidRDefault="0044255E" w:rsidP="0044255E">
      <w:pPr>
        <w:ind w:left="1068"/>
        <w:contextualSpacing/>
        <w:jc w:val="both"/>
        <w:rPr>
          <w:rFonts w:ascii="Arial Narrow" w:hAnsi="Arial Narrow" w:cs="Arial"/>
          <w:lang w:val="es-ES"/>
        </w:rPr>
      </w:pPr>
    </w:p>
    <w:p w:rsidR="0044255E" w:rsidRPr="0044255E" w:rsidRDefault="0044255E" w:rsidP="0044255E">
      <w:pPr>
        <w:numPr>
          <w:ilvl w:val="0"/>
          <w:numId w:val="4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Se puede afirmar que el fragmento: (…) “no se permitió a nadie entrar en la torre; porque el pintor había llegado a enloquecer por el ardor con que tomaba su trabajo, y levantaba los ojos rara vez del lienzo, ni aun para mirar el rostro de su esposa”; está formado por:</w:t>
      </w:r>
    </w:p>
    <w:p w:rsidR="0044255E" w:rsidRPr="0044255E" w:rsidRDefault="0044255E" w:rsidP="0044255E">
      <w:pPr>
        <w:numPr>
          <w:ilvl w:val="0"/>
          <w:numId w:val="1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cuatro proposiciones compuestas de tipo causal y copulativo.</w:t>
      </w:r>
    </w:p>
    <w:p w:rsidR="0044255E" w:rsidRPr="0044255E" w:rsidRDefault="0044255E" w:rsidP="0044255E">
      <w:pPr>
        <w:numPr>
          <w:ilvl w:val="0"/>
          <w:numId w:val="1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cinco proposiciones compuestas consecutivas y completivas.</w:t>
      </w:r>
    </w:p>
    <w:p w:rsidR="0044255E" w:rsidRPr="0044255E" w:rsidRDefault="0044255E" w:rsidP="0044255E">
      <w:pPr>
        <w:numPr>
          <w:ilvl w:val="0"/>
          <w:numId w:val="1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cinco proposiciones adversativas y concesivas.</w:t>
      </w:r>
    </w:p>
    <w:p w:rsidR="0044255E" w:rsidRPr="0044255E" w:rsidRDefault="0044255E" w:rsidP="0044255E">
      <w:pPr>
        <w:numPr>
          <w:ilvl w:val="0"/>
          <w:numId w:val="15"/>
        </w:numPr>
        <w:contextualSpacing/>
        <w:jc w:val="both"/>
        <w:rPr>
          <w:rFonts w:ascii="Arial Narrow" w:hAnsi="Arial Narrow" w:cs="Arial"/>
          <w:lang w:val="es-ES"/>
        </w:rPr>
      </w:pPr>
      <w:r w:rsidRPr="0044255E">
        <w:rPr>
          <w:rFonts w:ascii="Arial Narrow" w:hAnsi="Arial Narrow" w:cs="Arial"/>
          <w:lang w:val="es-ES"/>
        </w:rPr>
        <w:t>seis proposiciones compuestas consecutivas y completivas.</w:t>
      </w:r>
    </w:p>
    <w:p w:rsidR="0044255E" w:rsidRPr="0044255E" w:rsidRDefault="0044255E" w:rsidP="0044255E">
      <w:pPr>
        <w:ind w:left="1068"/>
        <w:contextualSpacing/>
        <w:jc w:val="both"/>
        <w:rPr>
          <w:rFonts w:ascii="Arial Narrow" w:hAnsi="Arial Narrow" w:cs="Arial"/>
          <w:lang w:val="es-ES"/>
        </w:rPr>
      </w:pPr>
    </w:p>
    <w:p w:rsidR="0044255E" w:rsidRPr="00A43DF1" w:rsidRDefault="0044255E" w:rsidP="00A43DF1">
      <w:pPr>
        <w:pStyle w:val="Prrafodelista"/>
        <w:numPr>
          <w:ilvl w:val="0"/>
          <w:numId w:val="16"/>
        </w:numPr>
        <w:jc w:val="both"/>
        <w:rPr>
          <w:rFonts w:ascii="Arial Narrow" w:hAnsi="Arial Narrow" w:cs="Arial"/>
          <w:lang w:val="es-ES"/>
        </w:rPr>
      </w:pPr>
      <w:r w:rsidRPr="00A43DF1">
        <w:rPr>
          <w:rFonts w:ascii="Arial Narrow" w:hAnsi="Arial Narrow" w:cs="Arial"/>
          <w:lang w:val="es-ES"/>
        </w:rPr>
        <w:t xml:space="preserve">Identifica en el texto anterior: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205"/>
        <w:gridCol w:w="1502"/>
        <w:gridCol w:w="1334"/>
        <w:gridCol w:w="1444"/>
        <w:gridCol w:w="1474"/>
      </w:tblGrid>
      <w:tr w:rsidR="0044255E" w:rsidRPr="0044255E" w:rsidTr="001F7658">
        <w:trPr>
          <w:trHeight w:val="558"/>
        </w:trPr>
        <w:tc>
          <w:tcPr>
            <w:tcW w:w="1378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Sustantivos</w:t>
            </w:r>
          </w:p>
        </w:tc>
        <w:tc>
          <w:tcPr>
            <w:tcW w:w="1205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Verbos</w:t>
            </w:r>
          </w:p>
        </w:tc>
        <w:tc>
          <w:tcPr>
            <w:tcW w:w="1502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Adjetivos</w:t>
            </w:r>
          </w:p>
        </w:tc>
        <w:tc>
          <w:tcPr>
            <w:tcW w:w="1334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Adverbios</w:t>
            </w:r>
          </w:p>
        </w:tc>
        <w:tc>
          <w:tcPr>
            <w:tcW w:w="1444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Pronombres y determinantes</w:t>
            </w:r>
          </w:p>
        </w:tc>
        <w:tc>
          <w:tcPr>
            <w:tcW w:w="1474" w:type="dxa"/>
          </w:tcPr>
          <w:p w:rsidR="0044255E" w:rsidRPr="0044255E" w:rsidRDefault="0044255E" w:rsidP="0044255E">
            <w:pPr>
              <w:jc w:val="both"/>
              <w:rPr>
                <w:rFonts w:ascii="Arial Narrow" w:hAnsi="Arial Narrow" w:cs="Arial"/>
                <w:lang w:val="es-ES"/>
              </w:rPr>
            </w:pPr>
            <w:r w:rsidRPr="0044255E">
              <w:rPr>
                <w:rFonts w:ascii="Arial Narrow" w:hAnsi="Arial Narrow" w:cs="Arial"/>
                <w:lang w:val="es-ES"/>
              </w:rPr>
              <w:t>Preposiciones</w:t>
            </w:r>
          </w:p>
        </w:tc>
      </w:tr>
      <w:tr w:rsidR="0044255E" w:rsidRPr="0044255E" w:rsidTr="001F7658">
        <w:trPr>
          <w:trHeight w:val="459"/>
        </w:trPr>
        <w:tc>
          <w:tcPr>
            <w:tcW w:w="1378" w:type="dxa"/>
          </w:tcPr>
          <w:p w:rsidR="001F7658" w:rsidRDefault="001F7658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P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1F7658" w:rsidRDefault="001F7658" w:rsidP="001F7658">
            <w:pPr>
              <w:rPr>
                <w:rFonts w:ascii="Arial" w:hAnsi="Arial" w:cs="Arial"/>
                <w:lang w:val="es-ES"/>
              </w:rPr>
            </w:pPr>
          </w:p>
          <w:p w:rsidR="0044255E" w:rsidRPr="001F7658" w:rsidRDefault="0044255E" w:rsidP="001F765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205" w:type="dxa"/>
          </w:tcPr>
          <w:p w:rsidR="0044255E" w:rsidRPr="0044255E" w:rsidRDefault="0044255E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02" w:type="dxa"/>
          </w:tcPr>
          <w:p w:rsidR="0044255E" w:rsidRPr="0044255E" w:rsidRDefault="0044255E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34" w:type="dxa"/>
          </w:tcPr>
          <w:p w:rsidR="0044255E" w:rsidRPr="0044255E" w:rsidRDefault="0044255E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44" w:type="dxa"/>
          </w:tcPr>
          <w:p w:rsidR="0044255E" w:rsidRPr="0044255E" w:rsidRDefault="0044255E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74" w:type="dxa"/>
          </w:tcPr>
          <w:p w:rsidR="001B6872" w:rsidRDefault="001B6872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B6872" w:rsidRDefault="001B6872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B6872" w:rsidRDefault="001B6872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B6872" w:rsidRDefault="001B6872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B6872" w:rsidRPr="0044255E" w:rsidRDefault="001B6872" w:rsidP="0044255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3032BE" w:rsidRDefault="003032BE" w:rsidP="001F7658">
      <w:pPr>
        <w:spacing w:after="120" w:line="240" w:lineRule="auto"/>
        <w:ind w:right="150"/>
        <w:jc w:val="both"/>
        <w:outlineLvl w:val="1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sectPr w:rsidR="003032BE" w:rsidSect="00481951">
      <w:head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5E" w:rsidRDefault="0044255E" w:rsidP="0044255E">
      <w:pPr>
        <w:spacing w:after="0" w:line="240" w:lineRule="auto"/>
      </w:pPr>
      <w:r>
        <w:separator/>
      </w:r>
    </w:p>
  </w:endnote>
  <w:endnote w:type="continuationSeparator" w:id="0">
    <w:p w:rsidR="0044255E" w:rsidRDefault="0044255E" w:rsidP="0044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5E" w:rsidRDefault="0044255E" w:rsidP="0044255E">
      <w:pPr>
        <w:spacing w:after="0" w:line="240" w:lineRule="auto"/>
      </w:pPr>
      <w:r>
        <w:separator/>
      </w:r>
    </w:p>
  </w:footnote>
  <w:footnote w:type="continuationSeparator" w:id="0">
    <w:p w:rsidR="0044255E" w:rsidRDefault="0044255E" w:rsidP="0044255E">
      <w:pPr>
        <w:spacing w:after="0" w:line="240" w:lineRule="auto"/>
      </w:pPr>
      <w:r>
        <w:continuationSeparator/>
      </w:r>
    </w:p>
  </w:footnote>
  <w:footnote w:id="1">
    <w:p w:rsidR="0044255E" w:rsidRPr="007F544F" w:rsidRDefault="0044255E" w:rsidP="0044255E">
      <w:pPr>
        <w:pStyle w:val="Textonotapie"/>
        <w:rPr>
          <w:rFonts w:ascii="Arial" w:hAnsi="Arial" w:cs="Arial"/>
          <w:sz w:val="18"/>
          <w:szCs w:val="18"/>
          <w:lang w:val="es-ES"/>
        </w:rPr>
      </w:pPr>
      <w:r w:rsidRPr="007F544F">
        <w:rPr>
          <w:rStyle w:val="Refdenotaalpie"/>
          <w:rFonts w:ascii="Arial" w:hAnsi="Arial" w:cs="Arial"/>
          <w:sz w:val="18"/>
          <w:szCs w:val="18"/>
        </w:rPr>
        <w:footnoteRef/>
      </w:r>
      <w:r w:rsidRPr="007F544F">
        <w:rPr>
          <w:rFonts w:ascii="Arial" w:hAnsi="Arial" w:cs="Arial"/>
          <w:sz w:val="18"/>
          <w:szCs w:val="18"/>
        </w:rPr>
        <w:t xml:space="preserve"> Prueba adaptada, </w:t>
      </w:r>
      <w:r w:rsidRPr="007F544F">
        <w:rPr>
          <w:rFonts w:ascii="Arial" w:hAnsi="Arial" w:cs="Arial"/>
          <w:sz w:val="18"/>
          <w:szCs w:val="18"/>
          <w:lang w:val="es-ES"/>
        </w:rPr>
        <w:t xml:space="preserve">Olimpiadas del Conocimiento 2012. Primera fase. Gobernación de Antioquia.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14439"/>
      <w:docPartObj>
        <w:docPartGallery w:val="Page Numbers (Top of Page)"/>
        <w:docPartUnique/>
      </w:docPartObj>
    </w:sdtPr>
    <w:sdtEndPr/>
    <w:sdtContent>
      <w:p w:rsidR="00E11355" w:rsidRDefault="00E1135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A51" w:rsidRPr="00D60A51">
          <w:rPr>
            <w:noProof/>
            <w:lang w:val="es-ES"/>
          </w:rPr>
          <w:t>1</w:t>
        </w:r>
        <w:r>
          <w:fldChar w:fldCharType="end"/>
        </w:r>
      </w:p>
    </w:sdtContent>
  </w:sdt>
  <w:p w:rsidR="00E11355" w:rsidRDefault="00E113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F9"/>
    <w:multiLevelType w:val="hybridMultilevel"/>
    <w:tmpl w:val="0778EB74"/>
    <w:lvl w:ilvl="0" w:tplc="CEB6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7038"/>
    <w:multiLevelType w:val="hybridMultilevel"/>
    <w:tmpl w:val="C4184498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F20C34"/>
    <w:multiLevelType w:val="hybridMultilevel"/>
    <w:tmpl w:val="A4ACD8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2C014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226C"/>
    <w:multiLevelType w:val="hybridMultilevel"/>
    <w:tmpl w:val="85C65E9A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F69B0"/>
    <w:multiLevelType w:val="hybridMultilevel"/>
    <w:tmpl w:val="8EA84A5E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8718EA"/>
    <w:multiLevelType w:val="hybridMultilevel"/>
    <w:tmpl w:val="127A3C3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6220BB"/>
    <w:multiLevelType w:val="hybridMultilevel"/>
    <w:tmpl w:val="0BBEB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74D75"/>
    <w:multiLevelType w:val="hybridMultilevel"/>
    <w:tmpl w:val="A06E36B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0376D8"/>
    <w:multiLevelType w:val="hybridMultilevel"/>
    <w:tmpl w:val="80E0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C0B41"/>
    <w:multiLevelType w:val="hybridMultilevel"/>
    <w:tmpl w:val="C180BED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B42EA6"/>
    <w:multiLevelType w:val="hybridMultilevel"/>
    <w:tmpl w:val="C2CA5E9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686939"/>
    <w:multiLevelType w:val="hybridMultilevel"/>
    <w:tmpl w:val="10EEE3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FF230C"/>
    <w:multiLevelType w:val="hybridMultilevel"/>
    <w:tmpl w:val="22CA0C12"/>
    <w:lvl w:ilvl="0" w:tplc="F6C4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62301"/>
    <w:multiLevelType w:val="hybridMultilevel"/>
    <w:tmpl w:val="073C0C7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BB4E25"/>
    <w:multiLevelType w:val="hybridMultilevel"/>
    <w:tmpl w:val="3872DF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090764"/>
    <w:multiLevelType w:val="hybridMultilevel"/>
    <w:tmpl w:val="61F0C4E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15"/>
  </w:num>
  <w:num w:numId="12">
    <w:abstractNumId w:val="5"/>
  </w:num>
  <w:num w:numId="13">
    <w:abstractNumId w:val="10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C9"/>
    <w:rsid w:val="00025F9D"/>
    <w:rsid w:val="000E2983"/>
    <w:rsid w:val="000E45E1"/>
    <w:rsid w:val="00176D5D"/>
    <w:rsid w:val="001841E8"/>
    <w:rsid w:val="001B6872"/>
    <w:rsid w:val="001D525E"/>
    <w:rsid w:val="001D5C48"/>
    <w:rsid w:val="001F7658"/>
    <w:rsid w:val="00234499"/>
    <w:rsid w:val="00264239"/>
    <w:rsid w:val="002D443C"/>
    <w:rsid w:val="003032BE"/>
    <w:rsid w:val="0044255E"/>
    <w:rsid w:val="00481951"/>
    <w:rsid w:val="004B1E0A"/>
    <w:rsid w:val="004B4237"/>
    <w:rsid w:val="004F481D"/>
    <w:rsid w:val="0055421C"/>
    <w:rsid w:val="00696E68"/>
    <w:rsid w:val="006B2082"/>
    <w:rsid w:val="006C2D1D"/>
    <w:rsid w:val="006C5BA5"/>
    <w:rsid w:val="006E473C"/>
    <w:rsid w:val="006E5792"/>
    <w:rsid w:val="006F5B87"/>
    <w:rsid w:val="00712C58"/>
    <w:rsid w:val="00772D48"/>
    <w:rsid w:val="007D489E"/>
    <w:rsid w:val="007E6591"/>
    <w:rsid w:val="00823233"/>
    <w:rsid w:val="00842120"/>
    <w:rsid w:val="00867300"/>
    <w:rsid w:val="008734C9"/>
    <w:rsid w:val="008927E1"/>
    <w:rsid w:val="008E68C8"/>
    <w:rsid w:val="009873A9"/>
    <w:rsid w:val="00995D6B"/>
    <w:rsid w:val="009C469C"/>
    <w:rsid w:val="009C7795"/>
    <w:rsid w:val="00A43DF1"/>
    <w:rsid w:val="00A678DA"/>
    <w:rsid w:val="00A826B7"/>
    <w:rsid w:val="00A86794"/>
    <w:rsid w:val="00A907CE"/>
    <w:rsid w:val="00AC67A9"/>
    <w:rsid w:val="00B421F0"/>
    <w:rsid w:val="00C36786"/>
    <w:rsid w:val="00C9033C"/>
    <w:rsid w:val="00CA2594"/>
    <w:rsid w:val="00D177AF"/>
    <w:rsid w:val="00D60A51"/>
    <w:rsid w:val="00E11355"/>
    <w:rsid w:val="00EC6AFA"/>
    <w:rsid w:val="00EF3807"/>
    <w:rsid w:val="00F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355"/>
  </w:style>
  <w:style w:type="paragraph" w:styleId="Piedepgina">
    <w:name w:val="footer"/>
    <w:basedOn w:val="Normal"/>
    <w:link w:val="PiedepginaCar"/>
    <w:uiPriority w:val="99"/>
    <w:unhideWhenUsed/>
    <w:rsid w:val="00E11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1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355"/>
  </w:style>
  <w:style w:type="paragraph" w:styleId="Piedepgina">
    <w:name w:val="footer"/>
    <w:basedOn w:val="Normal"/>
    <w:link w:val="PiedepginaCar"/>
    <w:uiPriority w:val="99"/>
    <w:unhideWhenUsed/>
    <w:rsid w:val="00E11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1072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2014-02-15T18:59:00Z</dcterms:created>
  <dcterms:modified xsi:type="dcterms:W3CDTF">2014-03-01T17:21:00Z</dcterms:modified>
</cp:coreProperties>
</file>